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6"/>
          <w:szCs w:val="36"/>
        </w:rPr>
      </w:pPr>
    </w:p>
    <w:p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健康学院15级</w:t>
      </w:r>
      <w:r>
        <w:rPr>
          <w:rFonts w:hint="eastAsia"/>
          <w:b/>
          <w:bCs/>
          <w:sz w:val="36"/>
          <w:szCs w:val="36"/>
        </w:rPr>
        <w:t>“喜之郎”企业奖学金评选</w:t>
      </w:r>
      <w:r>
        <w:rPr>
          <w:rFonts w:hint="eastAsia"/>
          <w:b/>
          <w:bCs/>
          <w:sz w:val="36"/>
          <w:szCs w:val="36"/>
          <w:lang w:val="en-US" w:eastAsia="zh-CN"/>
        </w:rPr>
        <w:t>办法</w:t>
      </w:r>
    </w:p>
    <w:p>
      <w:pPr>
        <w:rPr>
          <w:sz w:val="28"/>
          <w:szCs w:val="28"/>
        </w:rPr>
      </w:pPr>
    </w:p>
    <w:p>
      <w:pPr>
        <w:ind w:firstLine="560"/>
        <w:rPr>
          <w:rFonts w:hint="eastAsia" w:ascii="宋体" w:hAnsi="宋体" w:eastAsia="宋体" w:cs="宋体"/>
          <w:sz w:val="28"/>
          <w:szCs w:val="28"/>
          <w:lang w:val="en-US"/>
        </w:rPr>
      </w:pPr>
      <w:bookmarkStart w:id="0" w:name="_GoBack"/>
      <w:r>
        <w:rPr>
          <w:rFonts w:hint="eastAsia" w:ascii="宋体" w:hAnsi="宋体" w:eastAsia="宋体" w:cs="宋体"/>
          <w:sz w:val="28"/>
          <w:szCs w:val="28"/>
        </w:rPr>
        <w:t>根据我系与南京喜之郎食品有限公司签定的校企合作协议相关内容，合作企业为我系15级学生资助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第二笔企业奖学金（共3</w:t>
      </w:r>
      <w:r>
        <w:rPr>
          <w:rFonts w:hint="eastAsia" w:ascii="宋体" w:hAnsi="宋体" w:eastAsia="宋体" w:cs="宋体"/>
          <w:sz w:val="28"/>
          <w:szCs w:val="28"/>
        </w:rPr>
        <w:t>万元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）</w:t>
      </w:r>
      <w:r>
        <w:rPr>
          <w:rFonts w:hint="eastAsia" w:ascii="宋体" w:hAnsi="宋体" w:eastAsia="宋体" w:cs="宋体"/>
          <w:sz w:val="28"/>
          <w:szCs w:val="28"/>
        </w:rPr>
        <w:t>现已到账。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现对本次奖学金评定工作安排如下：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一、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评选及发放时间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  <w:lang w:val="en-US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1、评选时间：9月23--9月25日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完成企业实习考勤排名、综合素质测评排名以及汇总排名并公示。</w:t>
      </w:r>
    </w:p>
    <w:p>
      <w:pPr>
        <w:numPr>
          <w:ilvl w:val="0"/>
          <w:numId w:val="0"/>
        </w:num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2、发放时间：9</w:t>
      </w:r>
      <w:r>
        <w:rPr>
          <w:rFonts w:hint="eastAsia" w:ascii="宋体" w:hAnsi="宋体" w:eastAsia="宋体" w:cs="宋体"/>
          <w:sz w:val="28"/>
          <w:szCs w:val="28"/>
        </w:rPr>
        <w:t>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28</w:t>
      </w:r>
      <w:r>
        <w:rPr>
          <w:rFonts w:hint="eastAsia" w:ascii="宋体" w:hAnsi="宋体" w:eastAsia="宋体" w:cs="宋体"/>
          <w:sz w:val="28"/>
          <w:szCs w:val="28"/>
        </w:rPr>
        <w:t>日--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9</w:t>
      </w:r>
      <w:r>
        <w:rPr>
          <w:rFonts w:hint="eastAsia" w:ascii="宋体" w:hAnsi="宋体" w:eastAsia="宋体" w:cs="宋体"/>
          <w:sz w:val="28"/>
          <w:szCs w:val="28"/>
        </w:rPr>
        <w:t>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30</w:t>
      </w:r>
      <w:r>
        <w:rPr>
          <w:rFonts w:hint="eastAsia" w:ascii="宋体" w:hAnsi="宋体" w:eastAsia="宋体" w:cs="宋体"/>
          <w:sz w:val="28"/>
          <w:szCs w:val="28"/>
        </w:rPr>
        <w:t>日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根据银行工作实际或有短期延迟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</w:t>
      </w:r>
    </w:p>
    <w:p>
      <w:pPr>
        <w:numPr>
          <w:ilvl w:val="0"/>
          <w:numId w:val="0"/>
        </w:num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确定公示无异议获奖名单，收集核对</w:t>
      </w:r>
      <w:r>
        <w:rPr>
          <w:rFonts w:hint="eastAsia" w:ascii="宋体" w:hAnsi="宋体" w:eastAsia="宋体" w:cs="宋体"/>
          <w:sz w:val="28"/>
          <w:szCs w:val="28"/>
        </w:rPr>
        <w:t>个人信息、打卡发放奖学金。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二、奖学金等级、名额分配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“喜之郎”企业奖学金根据学生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是否同意去企业顶岗实习、</w:t>
      </w:r>
      <w:r>
        <w:rPr>
          <w:rFonts w:hint="eastAsia" w:ascii="宋体" w:hAnsi="宋体" w:eastAsia="宋体" w:cs="宋体"/>
          <w:sz w:val="28"/>
          <w:szCs w:val="28"/>
        </w:rPr>
        <w:t>在校学习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综合素质测评和</w:t>
      </w:r>
      <w:r>
        <w:rPr>
          <w:rFonts w:hint="eastAsia" w:ascii="宋体" w:hAnsi="宋体" w:eastAsia="宋体" w:cs="宋体"/>
          <w:sz w:val="28"/>
          <w:szCs w:val="28"/>
        </w:rPr>
        <w:t>在企业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跟岗</w:t>
      </w:r>
      <w:r>
        <w:rPr>
          <w:rFonts w:hint="eastAsia" w:ascii="宋体" w:hAnsi="宋体" w:eastAsia="宋体" w:cs="宋体"/>
          <w:sz w:val="28"/>
          <w:szCs w:val="28"/>
        </w:rPr>
        <w:t>实习情况，择优发放。本学期企业奖学金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分为一等奖学金</w:t>
      </w:r>
      <w:r>
        <w:rPr>
          <w:rFonts w:hint="eastAsia" w:ascii="宋体" w:hAnsi="宋体" w:eastAsia="宋体" w:cs="宋体"/>
          <w:sz w:val="28"/>
          <w:szCs w:val="28"/>
        </w:rPr>
        <w:t>（1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 w:cs="宋体"/>
          <w:sz w:val="28"/>
          <w:szCs w:val="28"/>
        </w:rPr>
        <w:t>00元）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二等奖学金（1000元）、三等奖学金（500元）三个</w:t>
      </w:r>
      <w:r>
        <w:rPr>
          <w:rFonts w:hint="eastAsia" w:ascii="宋体" w:hAnsi="宋体" w:eastAsia="宋体" w:cs="宋体"/>
          <w:sz w:val="28"/>
          <w:szCs w:val="28"/>
        </w:rPr>
        <w:t>等级。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并根据企业意见，设特等奖学金（5000元)一名。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三、评选办法</w:t>
      </w:r>
    </w:p>
    <w:p>
      <w:pPr>
        <w:ind w:firstLine="56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1、特等奖学金由企业直接认定。</w:t>
      </w:r>
    </w:p>
    <w:p>
      <w:pPr>
        <w:numPr>
          <w:ilvl w:val="0"/>
          <w:numId w:val="0"/>
        </w:num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2、一、二、三等奖由企业和系部</w:t>
      </w:r>
      <w:r>
        <w:rPr>
          <w:rFonts w:hint="eastAsia" w:ascii="宋体" w:hAnsi="宋体" w:eastAsia="宋体" w:cs="宋体"/>
          <w:sz w:val="28"/>
          <w:szCs w:val="28"/>
        </w:rPr>
        <w:t>根据综合素质测评排名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和企业跟岗实习出勤情况【50%*综合素质测评+50%*（100-3*N），其中N为缺勤次数】共同认定，</w:t>
      </w:r>
      <w:r>
        <w:rPr>
          <w:rFonts w:hint="eastAsia" w:ascii="宋体" w:hAnsi="宋体" w:eastAsia="宋体" w:cs="宋体"/>
          <w:sz w:val="28"/>
          <w:szCs w:val="28"/>
        </w:rPr>
        <w:t>确定最终获奖名单。</w:t>
      </w:r>
    </w:p>
    <w:p>
      <w:pPr>
        <w:numPr>
          <w:ilvl w:val="0"/>
          <w:numId w:val="0"/>
        </w:numPr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3、下学期继续选择“喜之郎”进行顶岗实习的同学出勤可按全勤记录。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五</w:t>
      </w:r>
      <w:r>
        <w:rPr>
          <w:rFonts w:hint="eastAsia" w:ascii="宋体" w:hAnsi="宋体" w:eastAsia="宋体" w:cs="宋体"/>
          <w:sz w:val="28"/>
          <w:szCs w:val="28"/>
        </w:rPr>
        <w:t>、评审监督台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如对本次评选过程及结果有异议，可向系部评审监督台反映情况。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联 系 人：许先猛、郭俊花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联系电话：15035428975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办公地点：综合楼D105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>
      <w:pPr>
        <w:ind w:firstLine="560" w:firstLineChars="200"/>
        <w:rPr>
          <w:sz w:val="28"/>
          <w:szCs w:val="28"/>
        </w:rPr>
      </w:pPr>
    </w:p>
    <w:p>
      <w:pPr>
        <w:ind w:firstLine="560" w:firstLineChars="200"/>
        <w:rPr>
          <w:sz w:val="28"/>
          <w:szCs w:val="28"/>
        </w:rPr>
      </w:pPr>
    </w:p>
    <w:p>
      <w:pPr>
        <w:ind w:firstLine="560" w:firstLineChars="200"/>
        <w:rPr>
          <w:sz w:val="28"/>
          <w:szCs w:val="28"/>
        </w:rPr>
      </w:pPr>
    </w:p>
    <w:p>
      <w:pPr>
        <w:ind w:firstLine="560" w:firstLineChars="200"/>
        <w:rPr>
          <w:sz w:val="28"/>
          <w:szCs w:val="28"/>
        </w:rPr>
      </w:pPr>
    </w:p>
    <w:p>
      <w:pPr>
        <w:ind w:firstLine="560" w:firstLineChars="200"/>
        <w:rPr>
          <w:sz w:val="28"/>
          <w:szCs w:val="28"/>
        </w:rPr>
      </w:pP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   </w:t>
      </w:r>
      <w:r>
        <w:rPr>
          <w:rFonts w:hint="eastAsia"/>
          <w:sz w:val="28"/>
          <w:szCs w:val="28"/>
          <w:lang w:val="en-US" w:eastAsia="zh-CN"/>
        </w:rPr>
        <w:t xml:space="preserve">    健康学院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  201</w:t>
      </w:r>
      <w:r>
        <w:rPr>
          <w:rFonts w:hint="eastAsia"/>
          <w:sz w:val="28"/>
          <w:szCs w:val="28"/>
          <w:lang w:val="en-US" w:eastAsia="zh-CN"/>
        </w:rPr>
        <w:t>7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lang w:val="en-US" w:eastAsia="zh-CN"/>
        </w:rPr>
        <w:t>9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lang w:val="en-US" w:eastAsia="zh-CN"/>
        </w:rPr>
        <w:t>25</w:t>
      </w:r>
      <w:r>
        <w:rPr>
          <w:rFonts w:hint="eastAsia"/>
          <w:sz w:val="28"/>
          <w:szCs w:val="28"/>
        </w:rPr>
        <w:t>日</w:t>
      </w:r>
    </w:p>
    <w:p>
      <w:pPr>
        <w:rPr>
          <w:sz w:val="28"/>
          <w:szCs w:val="28"/>
        </w:rPr>
      </w:pPr>
    </w:p>
    <w:bookmarkEnd w:id="0"/>
    <w:p>
      <w:pPr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Lucida Sans Unicod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  <w:font w:name="Calibri Light">
    <w:altName w:val="PMingLiU"/>
    <w:panose1 w:val="020F0302020204030204"/>
    <w:charset w:val="00"/>
    <w:family w:val="swiss"/>
    <w:pitch w:val="default"/>
    <w:sig w:usb0="00000000" w:usb1="00000000" w:usb2="00000000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PMingLiU">
    <w:panose1 w:val="02020300000000000000"/>
    <w:charset w:val="88"/>
    <w:family w:val="auto"/>
    <w:pitch w:val="default"/>
    <w:sig w:usb0="00000003" w:usb1="082E0000" w:usb2="00000016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17644"/>
    <w:rsid w:val="00143F5F"/>
    <w:rsid w:val="00317644"/>
    <w:rsid w:val="006C773F"/>
    <w:rsid w:val="00727CC4"/>
    <w:rsid w:val="06E14D81"/>
    <w:rsid w:val="08E17698"/>
    <w:rsid w:val="116F2FBB"/>
    <w:rsid w:val="14A20576"/>
    <w:rsid w:val="1BC23FD7"/>
    <w:rsid w:val="1C26117B"/>
    <w:rsid w:val="28301F10"/>
    <w:rsid w:val="2B2153BF"/>
    <w:rsid w:val="3AA4040F"/>
    <w:rsid w:val="3BDB4526"/>
    <w:rsid w:val="427137CF"/>
    <w:rsid w:val="51FD7F45"/>
    <w:rsid w:val="5D0F1C9D"/>
    <w:rsid w:val="6176302B"/>
    <w:rsid w:val="6C705D6C"/>
    <w:rsid w:val="6F1B6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4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113</Words>
  <Characters>647</Characters>
  <Lines>5</Lines>
  <Paragraphs>1</Paragraphs>
  <ScaleCrop>false</ScaleCrop>
  <LinksUpToDate>false</LinksUpToDate>
  <CharactersWithSpaces>759</CharactersWithSpaces>
  <Application>WPS Office_10.1.0.6749_F1E327BC-269C-435d-A152-05C5408002CA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李心</dc:creator>
  <cp:lastModifiedBy>Administrator</cp:lastModifiedBy>
  <dcterms:modified xsi:type="dcterms:W3CDTF">2017-09-26T01:15:39Z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